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744" w:rsidRDefault="00581744">
      <w:pPr>
        <w:rPr>
          <w:rFonts w:ascii="Comic Sans MS" w:hAnsi="Comic Sans MS"/>
          <w:sz w:val="24"/>
          <w:szCs w:val="24"/>
        </w:rPr>
      </w:pPr>
      <w:r w:rsidRPr="00581744">
        <w:rPr>
          <w:rFonts w:ascii="Comic Sans MS" w:hAnsi="Comic Sans MS"/>
          <w:sz w:val="24"/>
          <w:szCs w:val="24"/>
        </w:rPr>
        <w:t>Lesson Plan for Top to Toe examination and Recovery Position</w:t>
      </w:r>
    </w:p>
    <w:p w:rsidR="00581744" w:rsidRDefault="00581744">
      <w:pPr>
        <w:rPr>
          <w:rFonts w:ascii="Comic Sans MS" w:hAnsi="Comic Sans MS"/>
          <w:sz w:val="24"/>
          <w:szCs w:val="24"/>
        </w:rPr>
      </w:pPr>
      <w:r>
        <w:rPr>
          <w:rFonts w:ascii="Comic Sans MS" w:hAnsi="Comic Sans MS"/>
          <w:sz w:val="24"/>
          <w:szCs w:val="24"/>
        </w:rPr>
        <w:t>First Aid Elective</w:t>
      </w:r>
      <w:r w:rsidR="00207255">
        <w:rPr>
          <w:rFonts w:ascii="Comic Sans MS" w:hAnsi="Comic Sans MS"/>
          <w:sz w:val="24"/>
          <w:szCs w:val="24"/>
        </w:rPr>
        <w:t xml:space="preserve"> – S2 – 20 pupils</w:t>
      </w:r>
    </w:p>
    <w:p w:rsidR="00207255" w:rsidRDefault="00207255">
      <w:pPr>
        <w:rPr>
          <w:rFonts w:ascii="Comic Sans MS" w:hAnsi="Comic Sans MS"/>
          <w:sz w:val="24"/>
          <w:szCs w:val="24"/>
        </w:rPr>
      </w:pPr>
      <w:r>
        <w:rPr>
          <w:rFonts w:ascii="Comic Sans MS" w:hAnsi="Comic Sans MS"/>
          <w:sz w:val="24"/>
          <w:szCs w:val="24"/>
        </w:rPr>
        <w:t>9.15 – 10.05 (50mins)</w:t>
      </w:r>
    </w:p>
    <w:tbl>
      <w:tblPr>
        <w:tblStyle w:val="TableGrid"/>
        <w:tblW w:w="0" w:type="auto"/>
        <w:tblLook w:val="04A0"/>
      </w:tblPr>
      <w:tblGrid>
        <w:gridCol w:w="2492"/>
        <w:gridCol w:w="4433"/>
        <w:gridCol w:w="2317"/>
      </w:tblGrid>
      <w:tr w:rsidR="00581744" w:rsidTr="00B9107E">
        <w:tc>
          <w:tcPr>
            <w:tcW w:w="2492" w:type="dxa"/>
          </w:tcPr>
          <w:p w:rsidR="00581744" w:rsidRDefault="00581744">
            <w:pPr>
              <w:rPr>
                <w:rFonts w:ascii="Comic Sans MS" w:hAnsi="Comic Sans MS"/>
                <w:sz w:val="24"/>
                <w:szCs w:val="24"/>
              </w:rPr>
            </w:pPr>
            <w:r>
              <w:rPr>
                <w:rFonts w:ascii="Comic Sans MS" w:hAnsi="Comic Sans MS"/>
                <w:sz w:val="24"/>
                <w:szCs w:val="24"/>
              </w:rPr>
              <w:t>Learning Intentions</w:t>
            </w:r>
            <w:r w:rsidR="00E10F44">
              <w:rPr>
                <w:rFonts w:ascii="Comic Sans MS" w:hAnsi="Comic Sans MS"/>
                <w:sz w:val="24"/>
                <w:szCs w:val="24"/>
              </w:rPr>
              <w:t>/lesson content</w:t>
            </w:r>
          </w:p>
        </w:tc>
        <w:tc>
          <w:tcPr>
            <w:tcW w:w="4433" w:type="dxa"/>
          </w:tcPr>
          <w:p w:rsidR="00581744" w:rsidRDefault="00581744">
            <w:pPr>
              <w:rPr>
                <w:rFonts w:ascii="Comic Sans MS" w:hAnsi="Comic Sans MS"/>
                <w:sz w:val="24"/>
                <w:szCs w:val="24"/>
              </w:rPr>
            </w:pPr>
            <w:r>
              <w:rPr>
                <w:rFonts w:ascii="Comic Sans MS" w:hAnsi="Comic Sans MS"/>
                <w:sz w:val="24"/>
                <w:szCs w:val="24"/>
              </w:rPr>
              <w:t>Brief description</w:t>
            </w:r>
            <w:r w:rsidR="00E10F44">
              <w:rPr>
                <w:rFonts w:ascii="Comic Sans MS" w:hAnsi="Comic Sans MS"/>
                <w:sz w:val="24"/>
                <w:szCs w:val="24"/>
              </w:rPr>
              <w:t xml:space="preserve"> of content</w:t>
            </w:r>
          </w:p>
        </w:tc>
        <w:tc>
          <w:tcPr>
            <w:tcW w:w="2317" w:type="dxa"/>
          </w:tcPr>
          <w:p w:rsidR="00581744" w:rsidRDefault="00581744">
            <w:pPr>
              <w:rPr>
                <w:rFonts w:ascii="Comic Sans MS" w:hAnsi="Comic Sans MS"/>
                <w:sz w:val="24"/>
                <w:szCs w:val="24"/>
              </w:rPr>
            </w:pPr>
            <w:r>
              <w:rPr>
                <w:rFonts w:ascii="Comic Sans MS" w:hAnsi="Comic Sans MS"/>
                <w:sz w:val="24"/>
                <w:szCs w:val="24"/>
              </w:rPr>
              <w:t>Equipment required and time estimated</w:t>
            </w:r>
          </w:p>
        </w:tc>
      </w:tr>
      <w:tr w:rsidR="00581744" w:rsidTr="00B9107E">
        <w:tc>
          <w:tcPr>
            <w:tcW w:w="2492" w:type="dxa"/>
          </w:tcPr>
          <w:p w:rsidR="00581744" w:rsidRDefault="00E10F44">
            <w:pPr>
              <w:rPr>
                <w:rFonts w:ascii="Comic Sans MS" w:hAnsi="Comic Sans MS"/>
                <w:sz w:val="24"/>
                <w:szCs w:val="24"/>
              </w:rPr>
            </w:pPr>
            <w:r>
              <w:rPr>
                <w:rFonts w:ascii="Comic Sans MS" w:hAnsi="Comic Sans MS"/>
                <w:sz w:val="24"/>
                <w:szCs w:val="24"/>
              </w:rPr>
              <w:t>S</w:t>
            </w:r>
            <w:r w:rsidR="00207255">
              <w:rPr>
                <w:rFonts w:ascii="Comic Sans MS" w:hAnsi="Comic Sans MS"/>
                <w:sz w:val="24"/>
                <w:szCs w:val="24"/>
              </w:rPr>
              <w:t>et the scene – share learning intentions for Top to Toe and Recovery Position</w:t>
            </w:r>
          </w:p>
        </w:tc>
        <w:tc>
          <w:tcPr>
            <w:tcW w:w="4433" w:type="dxa"/>
          </w:tcPr>
          <w:p w:rsidR="00581744" w:rsidRDefault="00207255">
            <w:pPr>
              <w:rPr>
                <w:rFonts w:ascii="Comic Sans MS" w:hAnsi="Comic Sans MS"/>
                <w:sz w:val="24"/>
                <w:szCs w:val="24"/>
              </w:rPr>
            </w:pPr>
            <w:r>
              <w:rPr>
                <w:rFonts w:ascii="Comic Sans MS" w:hAnsi="Comic Sans MS"/>
                <w:sz w:val="24"/>
                <w:szCs w:val="24"/>
              </w:rPr>
              <w:t>By end of the lesson pupils will understand the Top to Toe secondary survey and be able to demonstrate after the Primary DRs ABC and before placing casualty into the Recovery Position</w:t>
            </w:r>
          </w:p>
        </w:tc>
        <w:tc>
          <w:tcPr>
            <w:tcW w:w="2317" w:type="dxa"/>
          </w:tcPr>
          <w:p w:rsidR="00581744" w:rsidRDefault="00207255">
            <w:pPr>
              <w:rPr>
                <w:rFonts w:ascii="Comic Sans MS" w:hAnsi="Comic Sans MS"/>
                <w:sz w:val="24"/>
                <w:szCs w:val="24"/>
              </w:rPr>
            </w:pPr>
            <w:r>
              <w:rPr>
                <w:rFonts w:ascii="Comic Sans MS" w:hAnsi="Comic Sans MS"/>
                <w:sz w:val="24"/>
                <w:szCs w:val="24"/>
              </w:rPr>
              <w:t>No equipment</w:t>
            </w:r>
          </w:p>
          <w:p w:rsidR="00207255" w:rsidRDefault="00207255">
            <w:pPr>
              <w:rPr>
                <w:rFonts w:ascii="Comic Sans MS" w:hAnsi="Comic Sans MS"/>
                <w:sz w:val="24"/>
                <w:szCs w:val="24"/>
              </w:rPr>
            </w:pPr>
            <w:r>
              <w:rPr>
                <w:rFonts w:ascii="Comic Sans MS" w:hAnsi="Comic Sans MS"/>
                <w:sz w:val="24"/>
                <w:szCs w:val="24"/>
              </w:rPr>
              <w:t>May use the board to write learning intentions</w:t>
            </w:r>
          </w:p>
          <w:p w:rsidR="00207255" w:rsidRDefault="00207255">
            <w:pPr>
              <w:rPr>
                <w:rFonts w:ascii="Comic Sans MS" w:hAnsi="Comic Sans MS"/>
                <w:sz w:val="24"/>
                <w:szCs w:val="24"/>
              </w:rPr>
            </w:pPr>
            <w:r>
              <w:rPr>
                <w:rFonts w:ascii="Comic Sans MS" w:hAnsi="Comic Sans MS"/>
                <w:sz w:val="24"/>
                <w:szCs w:val="24"/>
              </w:rPr>
              <w:t>Pupils require jotters (5mins)</w:t>
            </w:r>
          </w:p>
        </w:tc>
      </w:tr>
      <w:tr w:rsidR="00581744" w:rsidTr="00B9107E">
        <w:tc>
          <w:tcPr>
            <w:tcW w:w="2492" w:type="dxa"/>
          </w:tcPr>
          <w:p w:rsidR="00581744" w:rsidRDefault="00207255">
            <w:pPr>
              <w:rPr>
                <w:rFonts w:ascii="Comic Sans MS" w:hAnsi="Comic Sans MS"/>
                <w:sz w:val="24"/>
                <w:szCs w:val="24"/>
              </w:rPr>
            </w:pPr>
            <w:r>
              <w:rPr>
                <w:rFonts w:ascii="Comic Sans MS" w:hAnsi="Comic Sans MS"/>
                <w:sz w:val="24"/>
                <w:szCs w:val="24"/>
              </w:rPr>
              <w:t>Show the Top to Tow you tube link</w:t>
            </w:r>
          </w:p>
        </w:tc>
        <w:tc>
          <w:tcPr>
            <w:tcW w:w="4433" w:type="dxa"/>
          </w:tcPr>
          <w:p w:rsidR="00581744" w:rsidRDefault="00207255">
            <w:pPr>
              <w:rPr>
                <w:rFonts w:ascii="Comic Sans MS" w:hAnsi="Comic Sans MS"/>
                <w:sz w:val="24"/>
                <w:szCs w:val="24"/>
              </w:rPr>
            </w:pPr>
            <w:r>
              <w:rPr>
                <w:rFonts w:ascii="Comic Sans MS" w:hAnsi="Comic Sans MS"/>
                <w:sz w:val="24"/>
                <w:szCs w:val="24"/>
              </w:rPr>
              <w:t>Get pupils to recap what they think they saw on the white board</w:t>
            </w:r>
          </w:p>
        </w:tc>
        <w:tc>
          <w:tcPr>
            <w:tcW w:w="2317" w:type="dxa"/>
          </w:tcPr>
          <w:p w:rsidR="00581744" w:rsidRDefault="00207255">
            <w:pPr>
              <w:rPr>
                <w:rFonts w:ascii="Comic Sans MS" w:hAnsi="Comic Sans MS"/>
                <w:sz w:val="24"/>
                <w:szCs w:val="24"/>
              </w:rPr>
            </w:pPr>
            <w:r>
              <w:rPr>
                <w:rFonts w:ascii="Comic Sans MS" w:hAnsi="Comic Sans MS"/>
                <w:sz w:val="24"/>
                <w:szCs w:val="24"/>
              </w:rPr>
              <w:t xml:space="preserve"> Internet access from YV website (5-10mins)</w:t>
            </w:r>
          </w:p>
          <w:p w:rsidR="00207255" w:rsidRDefault="00207255">
            <w:pPr>
              <w:rPr>
                <w:rFonts w:ascii="Comic Sans MS" w:hAnsi="Comic Sans MS"/>
                <w:sz w:val="24"/>
                <w:szCs w:val="24"/>
              </w:rPr>
            </w:pPr>
            <w:r>
              <w:rPr>
                <w:rFonts w:ascii="Comic Sans MS" w:hAnsi="Comic Sans MS"/>
                <w:sz w:val="24"/>
                <w:szCs w:val="24"/>
              </w:rPr>
              <w:t>Use White board</w:t>
            </w:r>
          </w:p>
        </w:tc>
      </w:tr>
      <w:tr w:rsidR="00581744" w:rsidTr="00B9107E">
        <w:tc>
          <w:tcPr>
            <w:tcW w:w="2492" w:type="dxa"/>
          </w:tcPr>
          <w:p w:rsidR="00581744" w:rsidRDefault="00207255">
            <w:pPr>
              <w:rPr>
                <w:rFonts w:ascii="Comic Sans MS" w:hAnsi="Comic Sans MS"/>
                <w:sz w:val="24"/>
                <w:szCs w:val="24"/>
              </w:rPr>
            </w:pPr>
            <w:r>
              <w:rPr>
                <w:rFonts w:ascii="Comic Sans MS" w:hAnsi="Comic Sans MS"/>
                <w:sz w:val="24"/>
                <w:szCs w:val="24"/>
              </w:rPr>
              <w:t>Pupil</w:t>
            </w:r>
            <w:r w:rsidR="00E10F44">
              <w:rPr>
                <w:rFonts w:ascii="Comic Sans MS" w:hAnsi="Comic Sans MS"/>
                <w:sz w:val="24"/>
                <w:szCs w:val="24"/>
              </w:rPr>
              <w:t xml:space="preserve"> demonstrations for Top to Toe</w:t>
            </w:r>
          </w:p>
        </w:tc>
        <w:tc>
          <w:tcPr>
            <w:tcW w:w="4433" w:type="dxa"/>
          </w:tcPr>
          <w:p w:rsidR="00581744" w:rsidRDefault="00E10F44">
            <w:pPr>
              <w:rPr>
                <w:rFonts w:ascii="Comic Sans MS" w:hAnsi="Comic Sans MS"/>
                <w:sz w:val="24"/>
                <w:szCs w:val="24"/>
              </w:rPr>
            </w:pPr>
            <w:r>
              <w:rPr>
                <w:rFonts w:ascii="Comic Sans MS" w:hAnsi="Comic Sans MS"/>
                <w:sz w:val="24"/>
                <w:szCs w:val="24"/>
              </w:rPr>
              <w:t xml:space="preserve">In pairs pupils will practice doing a top to toe survey on each other.  </w:t>
            </w:r>
          </w:p>
          <w:p w:rsidR="00E10F44" w:rsidRDefault="00E10F44">
            <w:pPr>
              <w:rPr>
                <w:rFonts w:ascii="Comic Sans MS" w:hAnsi="Comic Sans MS"/>
                <w:sz w:val="24"/>
                <w:szCs w:val="24"/>
              </w:rPr>
            </w:pPr>
            <w:r>
              <w:rPr>
                <w:rFonts w:ascii="Comic Sans MS" w:hAnsi="Comic Sans MS"/>
                <w:sz w:val="24"/>
                <w:szCs w:val="24"/>
              </w:rPr>
              <w:t>Teacher will ask questions to clarify learning as she circulates</w:t>
            </w:r>
          </w:p>
        </w:tc>
        <w:tc>
          <w:tcPr>
            <w:tcW w:w="2317" w:type="dxa"/>
          </w:tcPr>
          <w:p w:rsidR="00581744" w:rsidRDefault="00E10F44">
            <w:pPr>
              <w:rPr>
                <w:rFonts w:ascii="Comic Sans MS" w:hAnsi="Comic Sans MS"/>
                <w:sz w:val="24"/>
                <w:szCs w:val="24"/>
              </w:rPr>
            </w:pPr>
            <w:r>
              <w:rPr>
                <w:rFonts w:ascii="Comic Sans MS" w:hAnsi="Comic Sans MS"/>
                <w:sz w:val="24"/>
                <w:szCs w:val="24"/>
              </w:rPr>
              <w:t>In pairs or 3’s</w:t>
            </w:r>
          </w:p>
          <w:p w:rsidR="00E10F44" w:rsidRDefault="00E10F44">
            <w:pPr>
              <w:rPr>
                <w:rFonts w:ascii="Comic Sans MS" w:hAnsi="Comic Sans MS"/>
                <w:sz w:val="24"/>
                <w:szCs w:val="24"/>
              </w:rPr>
            </w:pPr>
            <w:r>
              <w:rPr>
                <w:rFonts w:ascii="Comic Sans MS" w:hAnsi="Comic Sans MS"/>
                <w:sz w:val="24"/>
                <w:szCs w:val="24"/>
              </w:rPr>
              <w:t>Space to work.</w:t>
            </w:r>
          </w:p>
          <w:p w:rsidR="00E10F44" w:rsidRDefault="00E10F44">
            <w:pPr>
              <w:rPr>
                <w:rFonts w:ascii="Comic Sans MS" w:hAnsi="Comic Sans MS"/>
                <w:sz w:val="24"/>
                <w:szCs w:val="24"/>
              </w:rPr>
            </w:pPr>
            <w:r>
              <w:rPr>
                <w:rFonts w:ascii="Comic Sans MS" w:hAnsi="Comic Sans MS"/>
                <w:sz w:val="24"/>
                <w:szCs w:val="24"/>
              </w:rPr>
              <w:t>(10-15mins)</w:t>
            </w:r>
          </w:p>
          <w:p w:rsidR="00E10F44" w:rsidRDefault="00E10F44">
            <w:pPr>
              <w:rPr>
                <w:rFonts w:ascii="Comic Sans MS" w:hAnsi="Comic Sans MS"/>
                <w:sz w:val="24"/>
                <w:szCs w:val="24"/>
              </w:rPr>
            </w:pPr>
            <w:r>
              <w:rPr>
                <w:rFonts w:ascii="Comic Sans MS" w:hAnsi="Comic Sans MS"/>
                <w:sz w:val="24"/>
                <w:szCs w:val="24"/>
              </w:rPr>
              <w:t>Access to the Top to Toe word document</w:t>
            </w:r>
          </w:p>
        </w:tc>
      </w:tr>
      <w:tr w:rsidR="00581744" w:rsidTr="00B9107E">
        <w:tc>
          <w:tcPr>
            <w:tcW w:w="2492" w:type="dxa"/>
          </w:tcPr>
          <w:p w:rsidR="00581744" w:rsidRDefault="00E10F44">
            <w:pPr>
              <w:rPr>
                <w:rFonts w:ascii="Comic Sans MS" w:hAnsi="Comic Sans MS"/>
                <w:sz w:val="24"/>
                <w:szCs w:val="24"/>
              </w:rPr>
            </w:pPr>
            <w:r>
              <w:rPr>
                <w:rFonts w:ascii="Comic Sans MS" w:hAnsi="Comic Sans MS"/>
                <w:sz w:val="24"/>
                <w:szCs w:val="24"/>
              </w:rPr>
              <w:t xml:space="preserve">Discuss </w:t>
            </w:r>
            <w:r w:rsidR="00207255">
              <w:rPr>
                <w:rFonts w:ascii="Comic Sans MS" w:hAnsi="Comic Sans MS"/>
                <w:sz w:val="24"/>
                <w:szCs w:val="24"/>
              </w:rPr>
              <w:t>When to do the Top to Toe</w:t>
            </w:r>
          </w:p>
        </w:tc>
        <w:tc>
          <w:tcPr>
            <w:tcW w:w="4433" w:type="dxa"/>
          </w:tcPr>
          <w:p w:rsidR="00581744" w:rsidRDefault="00E10F44">
            <w:pPr>
              <w:rPr>
                <w:rFonts w:ascii="Comic Sans MS" w:hAnsi="Comic Sans MS"/>
                <w:sz w:val="24"/>
                <w:szCs w:val="24"/>
              </w:rPr>
            </w:pPr>
            <w:r>
              <w:rPr>
                <w:rFonts w:ascii="Comic Sans MS" w:hAnsi="Comic Sans MS"/>
                <w:sz w:val="24"/>
                <w:szCs w:val="24"/>
              </w:rPr>
              <w:t>As a class you will have to decide the best time to carry out the secondary survey</w:t>
            </w:r>
          </w:p>
        </w:tc>
        <w:tc>
          <w:tcPr>
            <w:tcW w:w="2317" w:type="dxa"/>
          </w:tcPr>
          <w:p w:rsidR="00581744" w:rsidRDefault="00E10F44" w:rsidP="00E10F44">
            <w:pPr>
              <w:rPr>
                <w:rFonts w:ascii="Comic Sans MS" w:hAnsi="Comic Sans MS"/>
                <w:sz w:val="24"/>
                <w:szCs w:val="24"/>
              </w:rPr>
            </w:pPr>
            <w:r>
              <w:rPr>
                <w:rFonts w:ascii="Comic Sans MS" w:hAnsi="Comic Sans MS"/>
                <w:sz w:val="24"/>
                <w:szCs w:val="24"/>
              </w:rPr>
              <w:t>Whole class  discussion</w:t>
            </w:r>
          </w:p>
          <w:p w:rsidR="00E10F44" w:rsidRDefault="00E10F44" w:rsidP="00E10F44">
            <w:pPr>
              <w:rPr>
                <w:rFonts w:ascii="Comic Sans MS" w:hAnsi="Comic Sans MS"/>
                <w:sz w:val="24"/>
                <w:szCs w:val="24"/>
              </w:rPr>
            </w:pPr>
            <w:r>
              <w:rPr>
                <w:rFonts w:ascii="Comic Sans MS" w:hAnsi="Comic Sans MS"/>
                <w:sz w:val="24"/>
                <w:szCs w:val="24"/>
              </w:rPr>
              <w:t>(5mins)</w:t>
            </w:r>
          </w:p>
        </w:tc>
      </w:tr>
      <w:tr w:rsidR="00E10F44" w:rsidTr="00B9107E">
        <w:tc>
          <w:tcPr>
            <w:tcW w:w="2492" w:type="dxa"/>
          </w:tcPr>
          <w:p w:rsidR="00E10F44" w:rsidRDefault="00E10F44">
            <w:pPr>
              <w:rPr>
                <w:rFonts w:ascii="Comic Sans MS" w:hAnsi="Comic Sans MS"/>
                <w:sz w:val="24"/>
                <w:szCs w:val="24"/>
              </w:rPr>
            </w:pPr>
            <w:r>
              <w:rPr>
                <w:rFonts w:ascii="Comic Sans MS" w:hAnsi="Comic Sans MS"/>
                <w:sz w:val="24"/>
                <w:szCs w:val="24"/>
              </w:rPr>
              <w:t>Pupil demonstrations for DRs ABC – secondary survey and recovery position</w:t>
            </w:r>
          </w:p>
        </w:tc>
        <w:tc>
          <w:tcPr>
            <w:tcW w:w="4433" w:type="dxa"/>
          </w:tcPr>
          <w:p w:rsidR="00E10F44" w:rsidRDefault="00E10F44">
            <w:pPr>
              <w:rPr>
                <w:rFonts w:ascii="Comic Sans MS" w:hAnsi="Comic Sans MS"/>
                <w:sz w:val="24"/>
                <w:szCs w:val="24"/>
              </w:rPr>
            </w:pPr>
            <w:r>
              <w:rPr>
                <w:rFonts w:ascii="Comic Sans MS" w:hAnsi="Comic Sans MS"/>
                <w:sz w:val="24"/>
                <w:szCs w:val="24"/>
              </w:rPr>
              <w:t xml:space="preserve">In </w:t>
            </w:r>
            <w:proofErr w:type="gramStart"/>
            <w:r>
              <w:rPr>
                <w:rFonts w:ascii="Comic Sans MS" w:hAnsi="Comic Sans MS"/>
                <w:sz w:val="24"/>
                <w:szCs w:val="24"/>
              </w:rPr>
              <w:t>4’s  demonstrate</w:t>
            </w:r>
            <w:proofErr w:type="gramEnd"/>
            <w:r>
              <w:rPr>
                <w:rFonts w:ascii="Comic Sans MS" w:hAnsi="Comic Sans MS"/>
                <w:sz w:val="24"/>
                <w:szCs w:val="24"/>
              </w:rPr>
              <w:t xml:space="preserve"> the</w:t>
            </w:r>
            <w:r w:rsidR="00B9107E">
              <w:rPr>
                <w:rFonts w:ascii="Comic Sans MS" w:hAnsi="Comic Sans MS"/>
                <w:sz w:val="24"/>
                <w:szCs w:val="24"/>
              </w:rPr>
              <w:t xml:space="preserve"> primary survey, then the secondary survey before placing into the recovery position.  Use the resource cards if necessary.</w:t>
            </w:r>
          </w:p>
        </w:tc>
        <w:tc>
          <w:tcPr>
            <w:tcW w:w="2317" w:type="dxa"/>
          </w:tcPr>
          <w:p w:rsidR="00E10F44" w:rsidRPr="00B9107E" w:rsidRDefault="00B9107E" w:rsidP="00B9107E">
            <w:pPr>
              <w:pStyle w:val="ListParagraph"/>
              <w:numPr>
                <w:ilvl w:val="0"/>
                <w:numId w:val="1"/>
              </w:numPr>
              <w:rPr>
                <w:rFonts w:ascii="Comic Sans MS" w:hAnsi="Comic Sans MS"/>
                <w:sz w:val="24"/>
                <w:szCs w:val="24"/>
              </w:rPr>
            </w:pPr>
            <w:r w:rsidRPr="00B9107E">
              <w:rPr>
                <w:rFonts w:ascii="Comic Sans MS" w:hAnsi="Comic Sans MS"/>
                <w:sz w:val="24"/>
                <w:szCs w:val="24"/>
              </w:rPr>
              <w:t>In 4’s</w:t>
            </w:r>
          </w:p>
          <w:p w:rsidR="00B9107E" w:rsidRPr="00B9107E" w:rsidRDefault="00B9107E" w:rsidP="00B9107E">
            <w:pPr>
              <w:pStyle w:val="ListParagraph"/>
              <w:numPr>
                <w:ilvl w:val="0"/>
                <w:numId w:val="1"/>
              </w:numPr>
              <w:rPr>
                <w:rFonts w:ascii="Comic Sans MS" w:hAnsi="Comic Sans MS"/>
                <w:sz w:val="24"/>
                <w:szCs w:val="24"/>
              </w:rPr>
            </w:pPr>
            <w:r w:rsidRPr="00B9107E">
              <w:rPr>
                <w:rFonts w:ascii="Comic Sans MS" w:hAnsi="Comic Sans MS"/>
                <w:sz w:val="24"/>
                <w:szCs w:val="24"/>
              </w:rPr>
              <w:t>Space</w:t>
            </w:r>
          </w:p>
          <w:p w:rsidR="00B9107E" w:rsidRPr="00B9107E" w:rsidRDefault="00B9107E" w:rsidP="00B9107E">
            <w:pPr>
              <w:pStyle w:val="ListParagraph"/>
              <w:numPr>
                <w:ilvl w:val="0"/>
                <w:numId w:val="1"/>
              </w:numPr>
              <w:rPr>
                <w:rFonts w:ascii="Comic Sans MS" w:hAnsi="Comic Sans MS"/>
                <w:sz w:val="24"/>
                <w:szCs w:val="24"/>
              </w:rPr>
            </w:pPr>
            <w:r>
              <w:rPr>
                <w:rFonts w:ascii="Comic Sans MS" w:hAnsi="Comic Sans MS"/>
                <w:sz w:val="24"/>
                <w:szCs w:val="24"/>
              </w:rPr>
              <w:t>Resource cards (15mins)</w:t>
            </w:r>
          </w:p>
        </w:tc>
      </w:tr>
      <w:tr w:rsidR="00E10F44" w:rsidTr="00B9107E">
        <w:tc>
          <w:tcPr>
            <w:tcW w:w="2492" w:type="dxa"/>
          </w:tcPr>
          <w:p w:rsidR="00E10F44" w:rsidRDefault="00B9107E">
            <w:pPr>
              <w:rPr>
                <w:rFonts w:ascii="Comic Sans MS" w:hAnsi="Comic Sans MS"/>
                <w:sz w:val="24"/>
                <w:szCs w:val="24"/>
              </w:rPr>
            </w:pPr>
            <w:r>
              <w:rPr>
                <w:rFonts w:ascii="Comic Sans MS" w:hAnsi="Comic Sans MS"/>
                <w:sz w:val="24"/>
                <w:szCs w:val="24"/>
              </w:rPr>
              <w:t>The class crime scene</w:t>
            </w:r>
            <w:r w:rsidR="00E10F44">
              <w:rPr>
                <w:rFonts w:ascii="Comic Sans MS" w:hAnsi="Comic Sans MS"/>
                <w:sz w:val="24"/>
                <w:szCs w:val="24"/>
              </w:rPr>
              <w:t xml:space="preserve"> challenge:  creating the 1-</w:t>
            </w:r>
            <w:r>
              <w:rPr>
                <w:rFonts w:ascii="Comic Sans MS" w:hAnsi="Comic Sans MS"/>
                <w:sz w:val="24"/>
                <w:szCs w:val="24"/>
              </w:rPr>
              <w:t>10 phases of the recovery position</w:t>
            </w:r>
          </w:p>
        </w:tc>
        <w:tc>
          <w:tcPr>
            <w:tcW w:w="4433" w:type="dxa"/>
          </w:tcPr>
          <w:p w:rsidR="00E10F44" w:rsidRDefault="00B9107E" w:rsidP="00B9107E">
            <w:pPr>
              <w:rPr>
                <w:rFonts w:ascii="Comic Sans MS" w:hAnsi="Comic Sans MS"/>
                <w:sz w:val="24"/>
                <w:szCs w:val="24"/>
              </w:rPr>
            </w:pPr>
            <w:r>
              <w:rPr>
                <w:rFonts w:ascii="Comic Sans MS" w:hAnsi="Comic Sans MS"/>
                <w:sz w:val="24"/>
                <w:szCs w:val="24"/>
              </w:rPr>
              <w:t xml:space="preserve">Class split into 2 </w:t>
            </w:r>
            <w:proofErr w:type="spellStart"/>
            <w:r>
              <w:rPr>
                <w:rFonts w:ascii="Comic Sans MS" w:hAnsi="Comic Sans MS"/>
                <w:sz w:val="24"/>
                <w:szCs w:val="24"/>
              </w:rPr>
              <w:t>halfs</w:t>
            </w:r>
            <w:proofErr w:type="spellEnd"/>
            <w:r>
              <w:rPr>
                <w:rFonts w:ascii="Comic Sans MS" w:hAnsi="Comic Sans MS"/>
                <w:sz w:val="24"/>
                <w:szCs w:val="24"/>
              </w:rPr>
              <w:t xml:space="preserve">.  First half are timed to create the correct order of events to create the recovery </w:t>
            </w:r>
            <w:proofErr w:type="spellStart"/>
            <w:r>
              <w:rPr>
                <w:rFonts w:ascii="Comic Sans MS" w:hAnsi="Comic Sans MS"/>
                <w:sz w:val="24"/>
                <w:szCs w:val="24"/>
              </w:rPr>
              <w:t>postion</w:t>
            </w:r>
            <w:proofErr w:type="spellEnd"/>
            <w:r>
              <w:rPr>
                <w:rFonts w:ascii="Comic Sans MS" w:hAnsi="Comic Sans MS"/>
                <w:sz w:val="24"/>
                <w:szCs w:val="24"/>
              </w:rPr>
              <w:t>.</w:t>
            </w:r>
          </w:p>
        </w:tc>
        <w:tc>
          <w:tcPr>
            <w:tcW w:w="2317" w:type="dxa"/>
          </w:tcPr>
          <w:p w:rsidR="00E10F44" w:rsidRDefault="00B9107E" w:rsidP="00E10F44">
            <w:pPr>
              <w:rPr>
                <w:rFonts w:ascii="Comic Sans MS" w:hAnsi="Comic Sans MS"/>
                <w:sz w:val="24"/>
                <w:szCs w:val="24"/>
              </w:rPr>
            </w:pPr>
            <w:r>
              <w:rPr>
                <w:rFonts w:ascii="Comic Sans MS" w:hAnsi="Comic Sans MS"/>
                <w:sz w:val="24"/>
                <w:szCs w:val="24"/>
              </w:rPr>
              <w:t xml:space="preserve"> In 10’s </w:t>
            </w:r>
          </w:p>
          <w:p w:rsidR="00B9107E" w:rsidRDefault="00B9107E" w:rsidP="00E10F44">
            <w:pPr>
              <w:rPr>
                <w:rFonts w:ascii="Comic Sans MS" w:hAnsi="Comic Sans MS"/>
                <w:sz w:val="24"/>
                <w:szCs w:val="24"/>
              </w:rPr>
            </w:pPr>
            <w:r>
              <w:rPr>
                <w:rFonts w:ascii="Comic Sans MS" w:hAnsi="Comic Sans MS"/>
                <w:sz w:val="24"/>
                <w:szCs w:val="24"/>
              </w:rPr>
              <w:t>Stop watch</w:t>
            </w:r>
          </w:p>
          <w:p w:rsidR="00B9107E" w:rsidRDefault="00B9107E" w:rsidP="00E10F44">
            <w:pPr>
              <w:rPr>
                <w:rFonts w:ascii="Comic Sans MS" w:hAnsi="Comic Sans MS"/>
                <w:sz w:val="24"/>
                <w:szCs w:val="24"/>
              </w:rPr>
            </w:pPr>
            <w:proofErr w:type="spellStart"/>
            <w:r>
              <w:rPr>
                <w:rFonts w:ascii="Comic Sans MS" w:hAnsi="Comic Sans MS"/>
                <w:sz w:val="24"/>
                <w:szCs w:val="24"/>
              </w:rPr>
              <w:t>Ipad</w:t>
            </w:r>
            <w:proofErr w:type="spellEnd"/>
            <w:r>
              <w:rPr>
                <w:rFonts w:ascii="Comic Sans MS" w:hAnsi="Comic Sans MS"/>
                <w:sz w:val="24"/>
                <w:szCs w:val="24"/>
              </w:rPr>
              <w:t xml:space="preserve"> for photographs (10mins)</w:t>
            </w:r>
          </w:p>
        </w:tc>
      </w:tr>
      <w:tr w:rsidR="00B9107E" w:rsidTr="00447C7F">
        <w:tc>
          <w:tcPr>
            <w:tcW w:w="9242" w:type="dxa"/>
            <w:gridSpan w:val="3"/>
          </w:tcPr>
          <w:p w:rsidR="00B9107E" w:rsidRDefault="00B9107E" w:rsidP="00E10F44">
            <w:pPr>
              <w:rPr>
                <w:rFonts w:ascii="Comic Sans MS" w:hAnsi="Comic Sans MS"/>
                <w:sz w:val="24"/>
                <w:szCs w:val="24"/>
              </w:rPr>
            </w:pPr>
            <w:r>
              <w:rPr>
                <w:rFonts w:ascii="Comic Sans MS" w:hAnsi="Comic Sans MS"/>
                <w:sz w:val="24"/>
                <w:szCs w:val="24"/>
              </w:rPr>
              <w:t xml:space="preserve">Progress to lesson 2 – CPR and </w:t>
            </w:r>
            <w:proofErr w:type="spellStart"/>
            <w:r>
              <w:rPr>
                <w:rFonts w:ascii="Comic Sans MS" w:hAnsi="Comic Sans MS"/>
                <w:sz w:val="24"/>
                <w:szCs w:val="24"/>
              </w:rPr>
              <w:t>agonal</w:t>
            </w:r>
            <w:proofErr w:type="spellEnd"/>
            <w:r>
              <w:rPr>
                <w:rFonts w:ascii="Comic Sans MS" w:hAnsi="Comic Sans MS"/>
                <w:sz w:val="24"/>
                <w:szCs w:val="24"/>
              </w:rPr>
              <w:t xml:space="preserve"> breathing</w:t>
            </w:r>
          </w:p>
        </w:tc>
      </w:tr>
    </w:tbl>
    <w:p w:rsidR="00581744" w:rsidRPr="00581744" w:rsidRDefault="00581744">
      <w:pPr>
        <w:rPr>
          <w:rFonts w:ascii="Comic Sans MS" w:hAnsi="Comic Sans MS"/>
          <w:sz w:val="24"/>
          <w:szCs w:val="24"/>
        </w:rPr>
      </w:pPr>
    </w:p>
    <w:sectPr w:rsidR="00581744" w:rsidRPr="00581744" w:rsidSect="0037584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5C3BE9"/>
    <w:multiLevelType w:val="hybridMultilevel"/>
    <w:tmpl w:val="C7129AD6"/>
    <w:lvl w:ilvl="0" w:tplc="D68C3DA2">
      <w:start w:val="10"/>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581744"/>
    <w:rsid w:val="0010000B"/>
    <w:rsid w:val="001A3176"/>
    <w:rsid w:val="00207255"/>
    <w:rsid w:val="0037584A"/>
    <w:rsid w:val="00581744"/>
    <w:rsid w:val="00B9107E"/>
    <w:rsid w:val="00E10F4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8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17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9107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254</Words>
  <Characters>1452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veitch</dc:creator>
  <cp:lastModifiedBy>yvonne veitch</cp:lastModifiedBy>
  <cp:revision>1</cp:revision>
  <dcterms:created xsi:type="dcterms:W3CDTF">2013-05-06T23:25:00Z</dcterms:created>
  <dcterms:modified xsi:type="dcterms:W3CDTF">2013-05-07T00:25:00Z</dcterms:modified>
</cp:coreProperties>
</file>